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D" w:rsidRPr="0006307D" w:rsidRDefault="00FF1B40" w:rsidP="00414F38">
      <w:pPr>
        <w:spacing w:line="240" w:lineRule="auto"/>
        <w:rPr>
          <w:rFonts w:ascii="Segoe UI" w:hAnsi="Segoe UI" w:cs="Segoe UI"/>
          <w:i/>
          <w:sz w:val="18"/>
          <w:szCs w:val="18"/>
        </w:rPr>
      </w:pPr>
      <w:r w:rsidRPr="0006307D">
        <w:rPr>
          <w:rFonts w:ascii="Segoe UI" w:hAnsi="Segoe UI" w:cs="Segoe UI"/>
          <w:b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39F2D51" wp14:editId="2C9A30CD">
            <wp:simplePos x="0" y="0"/>
            <wp:positionH relativeFrom="column">
              <wp:posOffset>4490720</wp:posOffset>
            </wp:positionH>
            <wp:positionV relativeFrom="paragraph">
              <wp:posOffset>-1117600</wp:posOffset>
            </wp:positionV>
            <wp:extent cx="11480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46" y="21130"/>
                <wp:lineTo x="211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A1C" w:rsidRPr="0006307D" w:rsidRDefault="00927A1C" w:rsidP="00927A1C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06307D">
        <w:rPr>
          <w:rFonts w:ascii="Segoe UI" w:hAnsi="Segoe UI" w:cs="Segoe UI"/>
          <w:b/>
          <w:sz w:val="28"/>
          <w:szCs w:val="28"/>
        </w:rPr>
        <w:t>Meble Polska 2022 - ponad połowa zwiedzających z zagranicy!</w:t>
      </w:r>
    </w:p>
    <w:p w:rsidR="00927A1C" w:rsidRPr="0006307D" w:rsidRDefault="00927A1C" w:rsidP="00927A1C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927A1C" w:rsidRPr="0006307D" w:rsidRDefault="00927A1C" w:rsidP="009277E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Meble Polska to najbardziej międzynarodowe wydarzenie w kalendarzu targów poznańskich. Tegoroczna edycja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międzynarodowych kontraktacji meblowych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, która odbyła się w Poznaniu od 16 do 19 maja 2022 roku,  potwierdziła wyjątkowy, globalny charakter tych targów. Po raz pierwszy udział zwiedzających z zagranicy przekroczył 50 proc.!</w:t>
      </w:r>
    </w:p>
    <w:p w:rsidR="00927A1C" w:rsidRPr="0006307D" w:rsidRDefault="009277ED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Zwiedzający z 71</w:t>
      </w:r>
      <w:r w:rsidR="00927A1C"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 xml:space="preserve"> krajów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Już przed targami można było spodziewać się, że udział zagranicznych kupców meblowych będzie w tym roku rekordowy. Świadczyły o tym dane z systemu rejestracji zwiedzających, w którym przed targami bilety dla profesjonalistów 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>pobrali handlowcy z dokładnie 71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krajów, praktycznie z całego świata. – Do końca nie mieliśmy jednak pewności, czy po pandemicznej przerwie kupcy będą są gotowi na transkontynentalne podróże, zwłaszcza w obliczu trwającej w Ukrainie wojny. Okazało się, że nasze obawy okazały się bezpods</w:t>
      </w:r>
      <w:r w:rsid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tawne. </w:t>
      </w:r>
      <w:r w:rsidR="0006307D" w:rsidRPr="00FA0287">
        <w:rPr>
          <w:rFonts w:ascii="Segoe UI" w:eastAsia="Times New Roman" w:hAnsi="Segoe UI" w:cs="Segoe UI"/>
          <w:sz w:val="23"/>
          <w:szCs w:val="23"/>
          <w:lang w:eastAsia="pl-PL"/>
        </w:rPr>
        <w:t xml:space="preserve">Liczba </w:t>
      </w:r>
      <w:r w:rsidRPr="00FA0287">
        <w:rPr>
          <w:rFonts w:ascii="Segoe UI" w:eastAsia="Times New Roman" w:hAnsi="Segoe UI" w:cs="Segoe UI"/>
          <w:sz w:val="23"/>
          <w:szCs w:val="23"/>
          <w:lang w:eastAsia="pl-PL"/>
        </w:rPr>
        <w:t xml:space="preserve">gości z zagranicy </w:t>
      </w:r>
      <w:r w:rsidR="0006307D" w:rsidRPr="00FA0287">
        <w:rPr>
          <w:rFonts w:ascii="Segoe UI" w:eastAsia="Times New Roman" w:hAnsi="Segoe UI" w:cs="Segoe UI"/>
          <w:sz w:val="23"/>
          <w:szCs w:val="23"/>
          <w:lang w:eastAsia="pl-PL"/>
        </w:rPr>
        <w:t>przerosła nasze oczekiwania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– mówi dyrektor targów MEBLE POLSKA Józef Szyszka.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Międzynarodowy charakter wydarzenia doskonale słychać było na stoiskach i w holach wejściowych. Łączna liczba uczest</w:t>
      </w:r>
      <w:r w:rsidR="0078511A" w:rsidRPr="0006307D">
        <w:rPr>
          <w:rFonts w:ascii="Segoe UI" w:eastAsia="Times New Roman" w:hAnsi="Segoe UI" w:cs="Segoe UI"/>
          <w:sz w:val="23"/>
          <w:szCs w:val="23"/>
          <w:lang w:eastAsia="pl-PL"/>
        </w:rPr>
        <w:t>ników targów wyniosła 11.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>491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osób. 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Z 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raportów wynika, że </w:t>
      </w:r>
      <w:r w:rsidR="009277ED"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 xml:space="preserve">z zagranicy pochodziło 53 proc. </w:t>
      </w: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wszystkich zwiedzających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. 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- To oczywiście po części efekt siły polskiej branży meblowej i ogromnego zainteresowania, jakim meble z Polski cieszą się na zagranicznych rynkach. Ale w dużej mierze to 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także 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skutek wieloletnich działań Grupy MTP. Zgodnie ze strategią "Go </w:t>
      </w:r>
      <w:proofErr w:type="spellStart"/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global</w:t>
      </w:r>
      <w:proofErr w:type="spellEnd"/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" organizator targów MEBLE POLSKA od lat prowadzi intens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>ywną kampanię promującą polską branżę meblową i targi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na najbardziej perspektywicznych rynkach na całym świecie - wyjaśnia Józef Szyszka. Stąd obecność w Poznaniu przedstawicieli grup zakupowych i sieci salonów meblowych z tak obiecujących rynków, jak Stany Zjednoczone, Zjednoczone Emiraty Arabskie, Izrael, Chiny, Arabia Saudyjska czy egzotyczny Mauritius.</w:t>
      </w:r>
    </w:p>
    <w:p w:rsidR="00927A1C" w:rsidRPr="0006307D" w:rsidRDefault="00927A1C" w:rsidP="009277E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Łącznie z odbywającymi się równocześnie Targami Wnętrz HOME DECOR na terenach targowych swoją ofertę zaprezentowało ponad 230 firm z kilkunastu krajów. Dużym zainteresowaniem cieszy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>ła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się duża ekspozycja ponad 25 firm z Ukrainy, które pomimo agresji Rosji na ten kraj zdecydowały się pokazać w Poznaniu swój potencjał. 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Największa ekspozycja polskich mebli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Targi MEBLE POLSKA to największa na świecie ekspozycja oferty polskiego przemysłu meblarskiego. Tegoroczna ekspozycja zlokalizowana była w pawilonach 3, 4, 5 i 6. Swoją ofertę zaprezentowało wielu czołowych polskich producentów mebli. Obok przystępnych cenowo mebli z płyty meblowej, na targach pojawiły się również produkty z litego 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lastRenderedPageBreak/>
        <w:t>drewna oraz inne meble z wyższej półki cenowej. Licznie reprezentowani byli również producenci mebli tapicerowanych i materacy.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Wnętrzarskie trendy</w:t>
      </w:r>
    </w:p>
    <w:p w:rsidR="00927A1C" w:rsidRPr="0006307D" w:rsidRDefault="00927A1C" w:rsidP="009277E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Jak co roku Targom MEBLE POLSKA w pawilonie 5A towarzyszyły biznesowe Targi Wnętrz </w:t>
      </w: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HOME DECOR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. Na zwiedzających czekała także Strefa Trendów </w:t>
      </w:r>
      <w:proofErr w:type="spellStart"/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Bloggers</w:t>
      </w:r>
      <w:proofErr w:type="spellEnd"/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 xml:space="preserve"> Zone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. To inicjatywa wyjątkowego duetu: Uli Michalak, inicjatorki i pomysłodawczyni projektu, stylistki wnętrz i artystki, twórczyni wyjątkowej ceramiki oraz Katarzyny Szostakowskiej, autorki bloga </w:t>
      </w:r>
      <w:proofErr w:type="spellStart"/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polishdesign</w:t>
      </w:r>
      <w:proofErr w:type="spellEnd"/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, która strefę w tym roku zaprojektowała. Ekspozycję </w:t>
      </w:r>
      <w:proofErr w:type="spellStart"/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Bloggers</w:t>
      </w:r>
      <w:proofErr w:type="spellEnd"/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Zone wzbogacił cykl prelekcji na temat najnowszych trendów w designie i wyposażeniu wnętrz.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Szkolenia dla meblarzy</w:t>
      </w:r>
    </w:p>
    <w:p w:rsidR="009277ED" w:rsidRPr="0006307D" w:rsidRDefault="009277ED" w:rsidP="009277E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Targom MEBLE POLSKA towarzyszyły seminaria współorganizowane przez Ogólnopolską Izbę Gospodarczą Producentów Mebli. Prelekcje były podzielone na dwa bloki tematyczne. Pierwszy z nich, pod hasłem przewodnim „Jak Twój sklep meblowy zyska więcej zadowolonych klientów”, pozwolił przedstawicielom sklepów meblowych dowiedzieć się, jak mówić, by więcej sprzedać, jak sprawić, by więcej klientów odwiedziło sklep i jak stać się skutecznym menedżerem i liderem zespołu?</w:t>
      </w:r>
    </w:p>
    <w:p w:rsidR="009277ED" w:rsidRPr="0006307D" w:rsidRDefault="009277ED" w:rsidP="009277E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Z kolei środa, 18 maja, poświęcona była tematom rynkowym i finansowym. W tym dniu Paweł Antonik z Banku Pekao S.A. zaprezentował temat „Perspektywy makroekonomiczne dla polskiej branży meblarskiej – Polska, Europa, Świat”. Banku Pekao S.A  przybliżył produkty skarbowe, które mogą być interesujące dla polskiej branży meblarskiej. Izba przygotowała również seminarium pt. „Wsparcie akredytowanych podmiotów w ocenie zgodności mebli i materiałów do ich produkcji”. Z kolei Instytut Nadzoru Technicznego zorganizował prelekcję: Akredytowane badania i certyfikacja wyrobów meblarskich potwierdzeniem bezpieczeństwa produktu. Natomiast Paszport do Eksportu w ramach programu PARP Internacjonalizacja MŚP Polska Wschodnia omówił potencjał rynku japońskiego i Zjednoczonych Emiratów Arabskich dla branży meblarskiej.</w:t>
      </w:r>
    </w:p>
    <w:p w:rsidR="00927A1C" w:rsidRPr="0006307D" w:rsidRDefault="00927A1C" w:rsidP="009277E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Meble Polska 2023</w:t>
      </w:r>
    </w:p>
    <w:p w:rsidR="00927A1C" w:rsidRPr="0006307D" w:rsidRDefault="00927A1C" w:rsidP="00927A1C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Kolejna edycja Targów MEBLE POLSKA już za 9 miesięcy </w:t>
      </w:r>
      <w:r w:rsidRPr="0006307D">
        <w:rPr>
          <w:rFonts w:ascii="Segoe UI" w:eastAsia="Times New Roman" w:hAnsi="Segoe UI" w:cs="Segoe UI"/>
          <w:b/>
          <w:bCs/>
          <w:sz w:val="23"/>
          <w:szCs w:val="23"/>
          <w:lang w:eastAsia="pl-PL"/>
        </w:rPr>
        <w:t>od 21 do 24 lutego 2023 roku</w:t>
      </w:r>
      <w:r w:rsidRPr="0006307D">
        <w:rPr>
          <w:rFonts w:ascii="Segoe UI" w:eastAsia="Times New Roman" w:hAnsi="Segoe UI" w:cs="Segoe UI"/>
          <w:sz w:val="23"/>
          <w:szCs w:val="23"/>
          <w:lang w:eastAsia="pl-PL"/>
        </w:rPr>
        <w:t>. Zapraszamy!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 – Po pandemicznych zawirowaniach wracamy na stałe do terminu lutowego. Chcemy, by od teraz targi meblowe w Poznaniu odbywały się zawsze w ostatnim tygodniu lutego</w:t>
      </w:r>
      <w:r w:rsidR="00706CE5"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. Biorąc pod uwagę wysoki poziom zadowolenia tegorocznych wystawców i fakt, że pierwsze firmy zrobiły już rezerwacje powierzchni na przyszły rok, spodziewamy się, że edycja 2023 znów zajmie wszystkie pawilony jak podczas poprzedniej edycji w 2020 roku </w:t>
      </w:r>
      <w:r w:rsidR="009277ED" w:rsidRPr="0006307D">
        <w:rPr>
          <w:rFonts w:ascii="Segoe UI" w:eastAsia="Times New Roman" w:hAnsi="Segoe UI" w:cs="Segoe UI"/>
          <w:sz w:val="23"/>
          <w:szCs w:val="23"/>
          <w:lang w:eastAsia="pl-PL"/>
        </w:rPr>
        <w:t xml:space="preserve">– wyjaśnia Józef Szyszka. </w:t>
      </w:r>
    </w:p>
    <w:p w:rsidR="00632957" w:rsidRPr="0006307D" w:rsidRDefault="00632957" w:rsidP="00041A3D">
      <w:pPr>
        <w:spacing w:line="240" w:lineRule="auto"/>
        <w:rPr>
          <w:rFonts w:ascii="Segoe UI" w:hAnsi="Segoe UI" w:cs="Segoe UI"/>
          <w:b/>
          <w:noProof/>
          <w:lang w:eastAsia="pl-PL"/>
        </w:rPr>
      </w:pPr>
    </w:p>
    <w:sectPr w:rsidR="00632957" w:rsidRPr="0006307D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0E" w:rsidRDefault="00AB7B0E" w:rsidP="00313D26">
      <w:pPr>
        <w:spacing w:after="0" w:line="240" w:lineRule="auto"/>
      </w:pPr>
      <w:r>
        <w:separator/>
      </w:r>
    </w:p>
  </w:endnote>
  <w:endnote w:type="continuationSeparator" w:id="0">
    <w:p w:rsidR="00AB7B0E" w:rsidRDefault="00AB7B0E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8E" w:rsidRDefault="00184E8E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0609B480" wp14:editId="3D5E4F6B">
          <wp:extent cx="6175375" cy="111633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6198932" wp14:editId="7CB12E62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0E" w:rsidRDefault="00AB7B0E" w:rsidP="00313D26">
      <w:pPr>
        <w:spacing w:after="0" w:line="240" w:lineRule="auto"/>
      </w:pPr>
      <w:r>
        <w:separator/>
      </w:r>
    </w:p>
  </w:footnote>
  <w:footnote w:type="continuationSeparator" w:id="0">
    <w:p w:rsidR="00AB7B0E" w:rsidRDefault="00AB7B0E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8E" w:rsidRDefault="00184E8E" w:rsidP="008F3371">
    <w:pPr>
      <w:pStyle w:val="Nagwek"/>
    </w:pPr>
    <w:r>
      <w:rPr>
        <w:noProof/>
        <w:lang w:eastAsia="pl-PL"/>
      </w:rPr>
      <w:drawing>
        <wp:inline distT="0" distB="0" distL="0" distR="0" wp14:anchorId="5732E16C" wp14:editId="55FECF5D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37CAB"/>
    <w:rsid w:val="00041A3D"/>
    <w:rsid w:val="0006307D"/>
    <w:rsid w:val="0006355C"/>
    <w:rsid w:val="00095D7B"/>
    <w:rsid w:val="000A5E7E"/>
    <w:rsid w:val="0014410E"/>
    <w:rsid w:val="00184E8E"/>
    <w:rsid w:val="001D0EB1"/>
    <w:rsid w:val="0026167E"/>
    <w:rsid w:val="00281EAC"/>
    <w:rsid w:val="002877A2"/>
    <w:rsid w:val="002B0817"/>
    <w:rsid w:val="00313C13"/>
    <w:rsid w:val="00313D26"/>
    <w:rsid w:val="003663DE"/>
    <w:rsid w:val="00414F38"/>
    <w:rsid w:val="00442198"/>
    <w:rsid w:val="00555C0A"/>
    <w:rsid w:val="00610B6D"/>
    <w:rsid w:val="00632957"/>
    <w:rsid w:val="006B1666"/>
    <w:rsid w:val="006C13B9"/>
    <w:rsid w:val="00706CE5"/>
    <w:rsid w:val="007560E3"/>
    <w:rsid w:val="0078511A"/>
    <w:rsid w:val="007D5A49"/>
    <w:rsid w:val="00877746"/>
    <w:rsid w:val="00880FF6"/>
    <w:rsid w:val="0089193A"/>
    <w:rsid w:val="00895C13"/>
    <w:rsid w:val="008B251D"/>
    <w:rsid w:val="008F28D8"/>
    <w:rsid w:val="008F3371"/>
    <w:rsid w:val="009277ED"/>
    <w:rsid w:val="00927A1C"/>
    <w:rsid w:val="00944093"/>
    <w:rsid w:val="009C0786"/>
    <w:rsid w:val="00A20D4D"/>
    <w:rsid w:val="00A4554D"/>
    <w:rsid w:val="00A9098B"/>
    <w:rsid w:val="00AA628A"/>
    <w:rsid w:val="00AB7B0E"/>
    <w:rsid w:val="00B05F89"/>
    <w:rsid w:val="00B500E1"/>
    <w:rsid w:val="00B6257A"/>
    <w:rsid w:val="00BC278D"/>
    <w:rsid w:val="00CE3634"/>
    <w:rsid w:val="00CF3359"/>
    <w:rsid w:val="00D479B3"/>
    <w:rsid w:val="00D6115E"/>
    <w:rsid w:val="00F876D8"/>
    <w:rsid w:val="00FA0287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rsid w:val="00414F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0D4D"/>
    <w:rPr>
      <w:b/>
      <w:bCs/>
    </w:rPr>
  </w:style>
  <w:style w:type="paragraph" w:customStyle="1" w:styleId="singleposttext">
    <w:name w:val="singlepost__text"/>
    <w:basedOn w:val="Normalny"/>
    <w:rsid w:val="0092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rsid w:val="00414F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0D4D"/>
    <w:rPr>
      <w:b/>
      <w:bCs/>
    </w:rPr>
  </w:style>
  <w:style w:type="paragraph" w:customStyle="1" w:styleId="singleposttext">
    <w:name w:val="singlepost__text"/>
    <w:basedOn w:val="Normalny"/>
    <w:rsid w:val="0092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4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3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93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9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Tomasz Wojciechowski</cp:lastModifiedBy>
  <cp:revision>3</cp:revision>
  <dcterms:created xsi:type="dcterms:W3CDTF">2022-05-27T06:37:00Z</dcterms:created>
  <dcterms:modified xsi:type="dcterms:W3CDTF">2022-05-27T10:02:00Z</dcterms:modified>
</cp:coreProperties>
</file>